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CD5B5">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Times New Roman" w:hAnsi="Times New Roman" w:eastAsia="方正小标宋简体" w:cs="方正仿宋简体"/>
          <w:color w:val="000000"/>
          <w:sz w:val="32"/>
          <w:szCs w:val="32"/>
          <w:lang w:eastAsia="zh-CN"/>
        </w:rPr>
      </w:pPr>
      <w:r>
        <w:rPr>
          <w:rFonts w:hint="eastAsia" w:ascii="Times New Roman" w:hAnsi="Times New Roman" w:eastAsia="方正小标宋简体" w:cs="方正仿宋简体"/>
          <w:color w:val="000000"/>
          <w:sz w:val="32"/>
          <w:szCs w:val="32"/>
          <w:lang w:eastAsia="zh-CN"/>
        </w:rPr>
        <w:t>沈阳市</w:t>
      </w:r>
      <w:r>
        <w:rPr>
          <w:rFonts w:hint="eastAsia" w:ascii="Times New Roman" w:hAnsi="Times New Roman" w:eastAsia="方正小标宋简体" w:cs="方正仿宋简体"/>
          <w:color w:val="000000"/>
          <w:sz w:val="32"/>
          <w:szCs w:val="32"/>
        </w:rPr>
        <w:t>党员徽章产品质量监督抽查实施细则</w:t>
      </w:r>
    </w:p>
    <w:p w14:paraId="3F8138B6">
      <w:pPr>
        <w:spacing w:line="440" w:lineRule="exact"/>
        <w:jc w:val="center"/>
        <w:rPr>
          <w:rFonts w:ascii="Times New Roman" w:hAnsi="Times New Roman" w:eastAsia="方正小标宋简体"/>
          <w:b/>
          <w:bCs/>
          <w:color w:val="000000"/>
          <w:sz w:val="32"/>
          <w:szCs w:val="32"/>
        </w:rPr>
      </w:pPr>
    </w:p>
    <w:p w14:paraId="307DB85D">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44859E51">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imes New Roman" w:hAnsi="Times New Roman"/>
          <w:color w:val="000000"/>
          <w:szCs w:val="21"/>
        </w:rPr>
      </w:pPr>
      <w:r>
        <w:rPr>
          <w:rFonts w:hint="eastAsia" w:ascii="Times New Roman" w:hAnsi="Times New Roman"/>
          <w:color w:val="000000"/>
          <w:szCs w:val="21"/>
        </w:rPr>
        <w:t>以随机抽样的方式在被抽样销售者的待销产品中抽取。</w:t>
      </w:r>
    </w:p>
    <w:p w14:paraId="6AD6BAB9">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imes New Roman" w:hAnsi="Times New Roman"/>
          <w:color w:val="000000"/>
          <w:szCs w:val="21"/>
        </w:rPr>
      </w:pPr>
      <w:r>
        <w:rPr>
          <w:rFonts w:hint="eastAsia" w:ascii="Times New Roman" w:hAnsi="Times New Roman"/>
          <w:color w:val="000000"/>
          <w:szCs w:val="21"/>
        </w:rPr>
        <w:t>随机数一般可使用随机数表等方法产生。</w:t>
      </w:r>
    </w:p>
    <w:p w14:paraId="33011B6F">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imes New Roman" w:hAnsi="Times New Roman"/>
          <w:color w:val="000000"/>
          <w:szCs w:val="21"/>
        </w:rPr>
      </w:pPr>
      <w:r>
        <w:rPr>
          <w:rFonts w:hint="eastAsia" w:ascii="Times New Roman" w:hAnsi="Times New Roman"/>
          <w:color w:val="000000"/>
          <w:szCs w:val="21"/>
        </w:rPr>
        <w:t>抽样基数满足抽样数量即可。</w:t>
      </w:r>
    </w:p>
    <w:p w14:paraId="7D225F4B">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imes New Roman" w:hAnsi="Times New Roman"/>
          <w:color w:val="000000"/>
          <w:szCs w:val="21"/>
        </w:rPr>
      </w:pPr>
      <w:r>
        <w:rPr>
          <w:rFonts w:hint="eastAsia" w:ascii="Times New Roman" w:hAnsi="Times New Roman"/>
          <w:color w:val="000000"/>
          <w:szCs w:val="21"/>
        </w:rPr>
        <w:t>每批次产品抽样数量详见表1。</w:t>
      </w:r>
    </w:p>
    <w:p w14:paraId="3B477B76">
      <w:pPr>
        <w:adjustRightInd w:val="0"/>
        <w:snapToGrid w:val="0"/>
        <w:spacing w:line="440" w:lineRule="exact"/>
        <w:jc w:val="center"/>
        <w:rPr>
          <w:rFonts w:ascii="Times New Roman" w:hAnsi="Times New Roman"/>
          <w:szCs w:val="21"/>
        </w:rPr>
      </w:pPr>
      <w:r>
        <w:rPr>
          <w:rFonts w:ascii="Times New Roman" w:hAnsi="Times New Roman"/>
          <w:szCs w:val="21"/>
        </w:rPr>
        <w:t>表1 抽取样品数量</w:t>
      </w:r>
    </w:p>
    <w:tbl>
      <w:tblPr>
        <w:tblStyle w:val="10"/>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566"/>
        <w:gridCol w:w="1951"/>
        <w:gridCol w:w="2026"/>
        <w:gridCol w:w="1951"/>
      </w:tblGrid>
      <w:tr w14:paraId="62C0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blHeader/>
          <w:jc w:val="center"/>
        </w:trPr>
        <w:tc>
          <w:tcPr>
            <w:tcW w:w="724" w:type="dxa"/>
            <w:noWrap/>
            <w:vAlign w:val="center"/>
          </w:tcPr>
          <w:p w14:paraId="21C8CC73">
            <w:pPr>
              <w:adjustRightInd w:val="0"/>
              <w:snapToGrid w:val="0"/>
              <w:jc w:val="center"/>
              <w:rPr>
                <w:rFonts w:ascii="Times New Roman" w:hAnsi="Times New Roman"/>
                <w:szCs w:val="21"/>
              </w:rPr>
            </w:pPr>
            <w:r>
              <w:rPr>
                <w:rFonts w:ascii="Times New Roman" w:hAnsi="Times New Roman"/>
                <w:szCs w:val="21"/>
              </w:rPr>
              <w:t>序号</w:t>
            </w:r>
          </w:p>
        </w:tc>
        <w:tc>
          <w:tcPr>
            <w:tcW w:w="2566" w:type="dxa"/>
            <w:noWrap/>
            <w:vAlign w:val="center"/>
          </w:tcPr>
          <w:p w14:paraId="42E43D6B">
            <w:pPr>
              <w:adjustRightInd w:val="0"/>
              <w:snapToGrid w:val="0"/>
              <w:jc w:val="center"/>
              <w:rPr>
                <w:rFonts w:ascii="Times New Roman" w:hAnsi="Times New Roman"/>
                <w:szCs w:val="21"/>
              </w:rPr>
            </w:pPr>
            <w:r>
              <w:rPr>
                <w:rFonts w:ascii="Times New Roman" w:hAnsi="Times New Roman"/>
                <w:szCs w:val="21"/>
              </w:rPr>
              <w:t>产品种类</w:t>
            </w:r>
          </w:p>
        </w:tc>
        <w:tc>
          <w:tcPr>
            <w:tcW w:w="1951" w:type="dxa"/>
            <w:noWrap/>
            <w:vAlign w:val="center"/>
          </w:tcPr>
          <w:p w14:paraId="34FB05C4">
            <w:pPr>
              <w:adjustRightInd w:val="0"/>
              <w:snapToGrid w:val="0"/>
              <w:jc w:val="center"/>
              <w:rPr>
                <w:rFonts w:ascii="Times New Roman" w:hAnsi="Times New Roman"/>
                <w:szCs w:val="21"/>
              </w:rPr>
            </w:pPr>
            <w:r>
              <w:rPr>
                <w:rFonts w:ascii="Times New Roman" w:hAnsi="Times New Roman"/>
                <w:szCs w:val="21"/>
              </w:rPr>
              <w:t>抽样数量</w:t>
            </w:r>
          </w:p>
        </w:tc>
        <w:tc>
          <w:tcPr>
            <w:tcW w:w="2026" w:type="dxa"/>
            <w:noWrap/>
            <w:vAlign w:val="center"/>
          </w:tcPr>
          <w:p w14:paraId="082321A6">
            <w:pPr>
              <w:adjustRightInd w:val="0"/>
              <w:snapToGrid w:val="0"/>
              <w:jc w:val="center"/>
              <w:rPr>
                <w:rFonts w:ascii="Times New Roman" w:hAnsi="Times New Roman"/>
                <w:szCs w:val="21"/>
              </w:rPr>
            </w:pPr>
            <w:r>
              <w:rPr>
                <w:rFonts w:ascii="Times New Roman" w:hAnsi="Times New Roman"/>
                <w:szCs w:val="21"/>
              </w:rPr>
              <w:t>检验样品数量</w:t>
            </w:r>
          </w:p>
        </w:tc>
        <w:tc>
          <w:tcPr>
            <w:tcW w:w="1951" w:type="dxa"/>
            <w:noWrap/>
            <w:vAlign w:val="center"/>
          </w:tcPr>
          <w:p w14:paraId="6161D3B7">
            <w:pPr>
              <w:adjustRightInd w:val="0"/>
              <w:snapToGrid w:val="0"/>
              <w:jc w:val="center"/>
              <w:rPr>
                <w:rFonts w:ascii="Times New Roman" w:hAnsi="Times New Roman"/>
                <w:szCs w:val="21"/>
              </w:rPr>
            </w:pPr>
            <w:r>
              <w:rPr>
                <w:rFonts w:ascii="Times New Roman" w:hAnsi="Times New Roman"/>
                <w:szCs w:val="21"/>
              </w:rPr>
              <w:t>备用样品数量</w:t>
            </w:r>
          </w:p>
        </w:tc>
      </w:tr>
      <w:tr w14:paraId="2AA2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24" w:type="dxa"/>
            <w:noWrap/>
            <w:vAlign w:val="center"/>
          </w:tcPr>
          <w:p w14:paraId="1F594DC4">
            <w:pPr>
              <w:adjustRightInd w:val="0"/>
              <w:snapToGrid w:val="0"/>
              <w:jc w:val="center"/>
              <w:rPr>
                <w:rFonts w:ascii="Times New Roman" w:hAnsi="Times New Roman"/>
                <w:szCs w:val="21"/>
              </w:rPr>
            </w:pPr>
            <w:r>
              <w:rPr>
                <w:rFonts w:hint="eastAsia" w:ascii="Times New Roman" w:hAnsi="Times New Roman"/>
                <w:szCs w:val="21"/>
              </w:rPr>
              <w:t>1</w:t>
            </w:r>
          </w:p>
        </w:tc>
        <w:tc>
          <w:tcPr>
            <w:tcW w:w="2566" w:type="dxa"/>
            <w:noWrap/>
            <w:vAlign w:val="center"/>
          </w:tcPr>
          <w:p w14:paraId="370ED966">
            <w:pPr>
              <w:adjustRightInd w:val="0"/>
              <w:snapToGrid w:val="0"/>
              <w:jc w:val="center"/>
              <w:rPr>
                <w:rFonts w:ascii="Times New Roman" w:hAnsi="Times New Roman"/>
                <w:szCs w:val="21"/>
              </w:rPr>
            </w:pPr>
            <w:r>
              <w:rPr>
                <w:rFonts w:hint="eastAsia" w:ascii="Times New Roman" w:hAnsi="Times New Roman"/>
                <w:szCs w:val="21"/>
              </w:rPr>
              <w:t>党员徽章</w:t>
            </w:r>
          </w:p>
        </w:tc>
        <w:tc>
          <w:tcPr>
            <w:tcW w:w="1951" w:type="dxa"/>
            <w:noWrap/>
            <w:vAlign w:val="center"/>
          </w:tcPr>
          <w:p w14:paraId="6D52ACA4">
            <w:pPr>
              <w:adjustRightInd w:val="0"/>
              <w:snapToGrid w:val="0"/>
              <w:jc w:val="center"/>
              <w:rPr>
                <w:rFonts w:ascii="Times New Roman" w:hAnsi="Times New Roman"/>
                <w:szCs w:val="21"/>
              </w:rPr>
            </w:pPr>
            <w:r>
              <w:rPr>
                <w:rFonts w:hint="eastAsia" w:ascii="Times New Roman" w:hAnsi="Times New Roman"/>
                <w:szCs w:val="21"/>
              </w:rPr>
              <w:t>16枚</w:t>
            </w:r>
          </w:p>
        </w:tc>
        <w:tc>
          <w:tcPr>
            <w:tcW w:w="2026" w:type="dxa"/>
            <w:noWrap/>
            <w:vAlign w:val="center"/>
          </w:tcPr>
          <w:p w14:paraId="68A64659">
            <w:pPr>
              <w:adjustRightInd w:val="0"/>
              <w:snapToGrid w:val="0"/>
              <w:jc w:val="center"/>
              <w:rPr>
                <w:rFonts w:ascii="Times New Roman" w:hAnsi="Times New Roman"/>
                <w:szCs w:val="21"/>
              </w:rPr>
            </w:pPr>
            <w:r>
              <w:rPr>
                <w:rFonts w:hint="eastAsia" w:ascii="Times New Roman" w:hAnsi="Times New Roman"/>
                <w:szCs w:val="21"/>
              </w:rPr>
              <w:t>8枚</w:t>
            </w:r>
          </w:p>
        </w:tc>
        <w:tc>
          <w:tcPr>
            <w:tcW w:w="1951" w:type="dxa"/>
            <w:noWrap/>
            <w:vAlign w:val="center"/>
          </w:tcPr>
          <w:p w14:paraId="262734B9">
            <w:pPr>
              <w:adjustRightInd w:val="0"/>
              <w:snapToGrid w:val="0"/>
              <w:jc w:val="center"/>
              <w:rPr>
                <w:rFonts w:ascii="Times New Roman" w:hAnsi="Times New Roman"/>
                <w:szCs w:val="21"/>
              </w:rPr>
            </w:pPr>
            <w:r>
              <w:rPr>
                <w:rFonts w:hint="eastAsia" w:ascii="Times New Roman" w:hAnsi="Times New Roman"/>
                <w:szCs w:val="21"/>
              </w:rPr>
              <w:t>8枚</w:t>
            </w:r>
          </w:p>
        </w:tc>
      </w:tr>
      <w:tr w14:paraId="2D77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9218" w:type="dxa"/>
            <w:gridSpan w:val="5"/>
            <w:noWrap/>
            <w:vAlign w:val="center"/>
          </w:tcPr>
          <w:p w14:paraId="7A726F2E">
            <w:pPr>
              <w:adjustRightInd w:val="0"/>
              <w:snapToGrid w:val="0"/>
              <w:jc w:val="left"/>
              <w:rPr>
                <w:rFonts w:ascii="Times New Roman" w:hAnsi="Times New Roman"/>
                <w:szCs w:val="21"/>
              </w:rPr>
            </w:pPr>
            <w:r>
              <w:rPr>
                <w:rFonts w:ascii="Times New Roman" w:hAnsi="Times New Roman"/>
                <w:szCs w:val="21"/>
              </w:rPr>
              <w:t>注：抽样时以最小独立包装为抽样单元，样品数满足上述抽样数量。</w:t>
            </w:r>
          </w:p>
        </w:tc>
      </w:tr>
    </w:tbl>
    <w:p w14:paraId="60B99677">
      <w:pPr>
        <w:snapToGrid w:val="0"/>
        <w:spacing w:line="440" w:lineRule="exact"/>
        <w:rPr>
          <w:rFonts w:ascii="Times New Roman" w:hAnsi="Times New Roman"/>
          <w:szCs w:val="21"/>
        </w:rPr>
      </w:pPr>
    </w:p>
    <w:p w14:paraId="42AB52FA">
      <w:pPr>
        <w:snapToGrid w:val="0"/>
        <w:spacing w:line="440" w:lineRule="exact"/>
        <w:rPr>
          <w:rFonts w:ascii="Times New Roman" w:hAnsi="Times New Roman" w:eastAsia="黑体"/>
          <w:szCs w:val="21"/>
        </w:rPr>
      </w:pPr>
      <w:r>
        <w:rPr>
          <w:rFonts w:ascii="Times New Roman" w:hAnsi="Times New Roman" w:eastAsia="黑体"/>
          <w:szCs w:val="21"/>
        </w:rPr>
        <w:t>2 检验依据</w:t>
      </w:r>
    </w:p>
    <w:p w14:paraId="1C2852E2">
      <w:pPr>
        <w:adjustRightInd w:val="0"/>
        <w:snapToGrid w:val="0"/>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2 党员徽章检验项目</w:t>
      </w:r>
    </w:p>
    <w:tbl>
      <w:tblPr>
        <w:tblStyle w:val="10"/>
        <w:tblW w:w="50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919"/>
        <w:gridCol w:w="2786"/>
        <w:gridCol w:w="2790"/>
      </w:tblGrid>
      <w:tr w14:paraId="4B5D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jc w:val="center"/>
        </w:trPr>
        <w:tc>
          <w:tcPr>
            <w:tcW w:w="391" w:type="pct"/>
            <w:tcBorders>
              <w:top w:val="single" w:color="auto" w:sz="4" w:space="0"/>
              <w:left w:val="single" w:color="auto" w:sz="4" w:space="0"/>
              <w:bottom w:val="single" w:color="auto" w:sz="4" w:space="0"/>
              <w:right w:val="single" w:color="auto" w:sz="4" w:space="0"/>
            </w:tcBorders>
            <w:noWrap/>
            <w:vAlign w:val="center"/>
          </w:tcPr>
          <w:p w14:paraId="2A5EBED6">
            <w:pPr>
              <w:jc w:val="center"/>
              <w:rPr>
                <w:rFonts w:ascii="Times New Roman" w:hAnsi="Times New Roman"/>
                <w:szCs w:val="21"/>
              </w:rPr>
            </w:pPr>
            <w:r>
              <w:rPr>
                <w:rFonts w:ascii="Times New Roman" w:hAnsi="Times New Roman"/>
                <w:szCs w:val="21"/>
              </w:rPr>
              <w:t>序号</w:t>
            </w:r>
          </w:p>
        </w:tc>
        <w:tc>
          <w:tcPr>
            <w:tcW w:w="1583" w:type="pct"/>
            <w:tcBorders>
              <w:top w:val="single" w:color="auto" w:sz="4" w:space="0"/>
              <w:left w:val="single" w:color="auto" w:sz="4" w:space="0"/>
              <w:bottom w:val="single" w:color="auto" w:sz="4" w:space="0"/>
              <w:right w:val="single" w:color="auto" w:sz="4" w:space="0"/>
            </w:tcBorders>
            <w:noWrap/>
            <w:vAlign w:val="center"/>
          </w:tcPr>
          <w:p w14:paraId="65EF3064">
            <w:pPr>
              <w:jc w:val="center"/>
              <w:rPr>
                <w:rFonts w:ascii="Times New Roman" w:hAnsi="Times New Roman"/>
                <w:szCs w:val="21"/>
              </w:rPr>
            </w:pPr>
            <w:r>
              <w:rPr>
                <w:rFonts w:ascii="Times New Roman" w:hAnsi="Times New Roman"/>
                <w:szCs w:val="21"/>
              </w:rPr>
              <w:t>检验项目</w:t>
            </w:r>
          </w:p>
        </w:tc>
        <w:tc>
          <w:tcPr>
            <w:tcW w:w="1511" w:type="pct"/>
            <w:tcBorders>
              <w:top w:val="single" w:color="auto" w:sz="4" w:space="0"/>
              <w:left w:val="single" w:color="auto" w:sz="4" w:space="0"/>
              <w:bottom w:val="single" w:color="auto" w:sz="4" w:space="0"/>
              <w:right w:val="single" w:color="auto" w:sz="4" w:space="0"/>
            </w:tcBorders>
            <w:noWrap/>
          </w:tcPr>
          <w:p w14:paraId="63AB6B9A">
            <w:pPr>
              <w:jc w:val="center"/>
              <w:rPr>
                <w:rFonts w:ascii="Times New Roman" w:hAnsi="Times New Roman"/>
                <w:szCs w:val="21"/>
              </w:rPr>
            </w:pPr>
            <w:r>
              <w:rPr>
                <w:rFonts w:ascii="Times New Roman" w:hAnsi="Times New Roman"/>
                <w:color w:val="000000"/>
                <w:szCs w:val="21"/>
              </w:rPr>
              <w:t>检验依据</w:t>
            </w:r>
          </w:p>
        </w:tc>
        <w:tc>
          <w:tcPr>
            <w:tcW w:w="1513" w:type="pct"/>
            <w:tcBorders>
              <w:top w:val="single" w:color="auto" w:sz="4" w:space="0"/>
              <w:left w:val="single" w:color="auto" w:sz="4" w:space="0"/>
              <w:bottom w:val="single" w:color="auto" w:sz="4" w:space="0"/>
              <w:right w:val="single" w:color="auto" w:sz="4" w:space="0"/>
            </w:tcBorders>
            <w:noWrap/>
            <w:vAlign w:val="center"/>
          </w:tcPr>
          <w:p w14:paraId="69FABAD4">
            <w:pPr>
              <w:jc w:val="center"/>
              <w:rPr>
                <w:rFonts w:ascii="Times New Roman" w:hAnsi="Times New Roman"/>
                <w:szCs w:val="21"/>
              </w:rPr>
            </w:pPr>
            <w:r>
              <w:rPr>
                <w:rFonts w:ascii="Times New Roman" w:hAnsi="Times New Roman"/>
                <w:szCs w:val="21"/>
              </w:rPr>
              <w:t>检验方法</w:t>
            </w:r>
          </w:p>
        </w:tc>
      </w:tr>
      <w:tr w14:paraId="5B2D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91" w:type="pct"/>
            <w:tcBorders>
              <w:top w:val="single" w:color="auto" w:sz="4" w:space="0"/>
              <w:left w:val="single" w:color="auto" w:sz="4" w:space="0"/>
              <w:bottom w:val="single" w:color="auto" w:sz="4" w:space="0"/>
              <w:right w:val="single" w:color="auto" w:sz="4" w:space="0"/>
            </w:tcBorders>
            <w:noWrap/>
            <w:vAlign w:val="center"/>
          </w:tcPr>
          <w:p w14:paraId="44599C65">
            <w:pPr>
              <w:jc w:val="center"/>
              <w:rPr>
                <w:rFonts w:ascii="Times New Roman" w:hAnsi="Times New Roman"/>
                <w:szCs w:val="21"/>
              </w:rPr>
            </w:pPr>
            <w:r>
              <w:rPr>
                <w:rFonts w:ascii="Times New Roman" w:hAnsi="Times New Roman"/>
                <w:szCs w:val="21"/>
              </w:rPr>
              <w:t>1</w:t>
            </w:r>
          </w:p>
        </w:tc>
        <w:tc>
          <w:tcPr>
            <w:tcW w:w="1583" w:type="pct"/>
            <w:tcBorders>
              <w:top w:val="single" w:color="auto" w:sz="4" w:space="0"/>
              <w:left w:val="single" w:color="auto" w:sz="4" w:space="0"/>
              <w:bottom w:val="single" w:color="auto" w:sz="4" w:space="0"/>
              <w:right w:val="single" w:color="auto" w:sz="4" w:space="0"/>
            </w:tcBorders>
            <w:noWrap/>
            <w:vAlign w:val="center"/>
          </w:tcPr>
          <w:p w14:paraId="178B5988">
            <w:pPr>
              <w:widowControl/>
              <w:adjustRightInd w:val="0"/>
              <w:snapToGrid w:val="0"/>
              <w:jc w:val="center"/>
              <w:rPr>
                <w:rFonts w:ascii="Times New Roman" w:hAnsi="Times New Roman"/>
                <w:szCs w:val="21"/>
              </w:rPr>
            </w:pPr>
            <w:r>
              <w:rPr>
                <w:rFonts w:hint="eastAsia" w:ascii="Times New Roman" w:hAnsi="Times New Roman"/>
                <w:szCs w:val="21"/>
              </w:rPr>
              <w:t>特定元素的迁移</w:t>
            </w:r>
          </w:p>
        </w:tc>
        <w:tc>
          <w:tcPr>
            <w:tcW w:w="1511" w:type="pct"/>
            <w:tcBorders>
              <w:top w:val="single" w:color="auto" w:sz="4" w:space="0"/>
              <w:left w:val="single" w:color="auto" w:sz="4" w:space="0"/>
              <w:bottom w:val="single" w:color="auto" w:sz="4" w:space="0"/>
              <w:right w:val="single" w:color="auto" w:sz="4" w:space="0"/>
            </w:tcBorders>
            <w:noWrap/>
            <w:vAlign w:val="center"/>
          </w:tcPr>
          <w:p w14:paraId="73022A73">
            <w:pPr>
              <w:widowControl/>
              <w:adjustRightInd w:val="0"/>
              <w:snapToGrid w:val="0"/>
              <w:jc w:val="center"/>
              <w:rPr>
                <w:rFonts w:ascii="Times New Roman" w:hAnsi="Times New Roman"/>
                <w:szCs w:val="21"/>
              </w:rPr>
            </w:pPr>
            <w:r>
              <w:rPr>
                <w:rFonts w:hint="eastAsia" w:ascii="Times New Roman" w:hAnsi="Times New Roman"/>
                <w:szCs w:val="21"/>
              </w:rPr>
              <w:t>GB 6675.4-2014</w:t>
            </w:r>
          </w:p>
        </w:tc>
        <w:tc>
          <w:tcPr>
            <w:tcW w:w="1513" w:type="pct"/>
            <w:tcBorders>
              <w:top w:val="single" w:color="auto" w:sz="4" w:space="0"/>
              <w:left w:val="single" w:color="auto" w:sz="4" w:space="0"/>
              <w:bottom w:val="single" w:color="auto" w:sz="4" w:space="0"/>
              <w:right w:val="single" w:color="auto" w:sz="4" w:space="0"/>
            </w:tcBorders>
            <w:noWrap/>
            <w:vAlign w:val="center"/>
          </w:tcPr>
          <w:p w14:paraId="5A96BFB7">
            <w:pPr>
              <w:widowControl/>
              <w:adjustRightInd w:val="0"/>
              <w:snapToGrid w:val="0"/>
              <w:jc w:val="center"/>
              <w:rPr>
                <w:rFonts w:ascii="Times New Roman" w:hAnsi="Times New Roman"/>
                <w:szCs w:val="21"/>
              </w:rPr>
            </w:pPr>
            <w:r>
              <w:rPr>
                <w:rFonts w:hint="eastAsia" w:ascii="Times New Roman" w:hAnsi="Times New Roman"/>
                <w:szCs w:val="21"/>
              </w:rPr>
              <w:t>GB 6675.4-2014</w:t>
            </w:r>
          </w:p>
        </w:tc>
      </w:tr>
    </w:tbl>
    <w:p w14:paraId="5D5A17D8">
      <w:pPr>
        <w:adjustRightInd w:val="0"/>
        <w:snapToGrid w:val="0"/>
        <w:spacing w:line="440" w:lineRule="exact"/>
        <w:ind w:firstLine="420" w:firstLineChars="200"/>
        <w:rPr>
          <w:rFonts w:ascii="Times New Roman" w:hAnsi="Times New Roman"/>
          <w:szCs w:val="21"/>
        </w:rPr>
      </w:pPr>
    </w:p>
    <w:p w14:paraId="2C8B7B5A">
      <w:pPr>
        <w:adjustRightInd w:val="0"/>
        <w:snapToGrid w:val="0"/>
        <w:spacing w:line="440" w:lineRule="exact"/>
        <w:ind w:firstLine="420" w:firstLineChars="200"/>
        <w:rPr>
          <w:rFonts w:hint="eastAsia" w:ascii="Times New Roman" w:hAnsi="Times New Roman"/>
          <w:szCs w:val="21"/>
        </w:rPr>
      </w:pPr>
      <w:r>
        <w:rPr>
          <w:rFonts w:ascii="Times New Roman" w:hAnsi="Times New Roman"/>
          <w:szCs w:val="21"/>
        </w:rPr>
        <w:t>执行企业标准、团体标准、地方标准的产品，检验项目参照上述内容执行。</w:t>
      </w:r>
    </w:p>
    <w:p w14:paraId="4596F0BC">
      <w:pPr>
        <w:pStyle w:val="3"/>
        <w:spacing w:line="440" w:lineRule="exact"/>
        <w:rPr>
          <w:rFonts w:hint="eastAsia" w:ascii="Times New Roman" w:hAnsi="Times New Roman"/>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04BADD1F">
      <w:pPr>
        <w:snapToGrid w:val="0"/>
        <w:spacing w:line="440" w:lineRule="exact"/>
        <w:rPr>
          <w:rFonts w:ascii="Times New Roman" w:hAnsi="Times New Roman" w:eastAsia="黑体"/>
          <w:szCs w:val="21"/>
        </w:rPr>
      </w:pPr>
      <w:r>
        <w:rPr>
          <w:rFonts w:ascii="Times New Roman" w:hAnsi="Times New Roman" w:eastAsia="黑体"/>
          <w:szCs w:val="21"/>
        </w:rPr>
        <w:t>3 判定规则</w:t>
      </w:r>
    </w:p>
    <w:p w14:paraId="0E54DEDD">
      <w:pPr>
        <w:snapToGrid w:val="0"/>
        <w:spacing w:line="440" w:lineRule="exact"/>
        <w:rPr>
          <w:rFonts w:ascii="Times New Roman" w:hAnsi="Times New Roman"/>
          <w:szCs w:val="21"/>
        </w:rPr>
      </w:pPr>
      <w:r>
        <w:rPr>
          <w:rFonts w:ascii="Times New Roman" w:hAnsi="Times New Roman"/>
          <w:szCs w:val="21"/>
        </w:rPr>
        <w:t>3.1依据标准</w:t>
      </w:r>
    </w:p>
    <w:p w14:paraId="0A31E898">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6675.4-2014</w:t>
      </w:r>
      <w:r>
        <w:rPr>
          <w:rFonts w:hint="eastAsia"/>
          <w:szCs w:val="21"/>
          <w:lang w:val="en-US" w:eastAsia="zh-CN"/>
        </w:rPr>
        <w:t xml:space="preserve"> </w:t>
      </w:r>
      <w:r>
        <w:rPr>
          <w:rFonts w:ascii="Times New Roman" w:hAnsi="Times New Roman"/>
          <w:szCs w:val="21"/>
        </w:rPr>
        <w:t>玩具安全 第4部分 特定元素的迁移</w:t>
      </w:r>
    </w:p>
    <w:p w14:paraId="14257DB9">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66C23AED">
      <w:pPr>
        <w:snapToGrid w:val="0"/>
        <w:spacing w:line="440" w:lineRule="exact"/>
        <w:rPr>
          <w:rFonts w:ascii="Times New Roman" w:hAnsi="Times New Roman"/>
          <w:szCs w:val="21"/>
        </w:rPr>
      </w:pPr>
      <w:r>
        <w:rPr>
          <w:rFonts w:ascii="Times New Roman" w:hAnsi="Times New Roman"/>
          <w:szCs w:val="21"/>
        </w:rPr>
        <w:t>3.2判定原则</w:t>
      </w:r>
    </w:p>
    <w:p w14:paraId="705CDD8A">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14:paraId="674C6000">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33317D17">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0681252B">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008E9B2A">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0C58E238">
      <w:pPr>
        <w:snapToGrid w:val="0"/>
        <w:spacing w:line="440" w:lineRule="exact"/>
        <w:ind w:firstLine="417" w:firstLineChars="199"/>
        <w:rPr>
          <w:rFonts w:hint="eastAsia"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14:paraId="5A4AFADF">
      <w:pPr>
        <w:pStyle w:val="3"/>
        <w:rPr>
          <w:rFonts w:ascii="Times New Roman" w:hAnsi="Times New Roman"/>
        </w:rPr>
      </w:pPr>
      <w:bookmarkStart w:id="0" w:name="_GoBack"/>
      <w:bookmarkEnd w:id="0"/>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1C0B4">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CE43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37D3DE3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F6FC">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BjZmQwNjQyZDI1ZmI4YWQ2NTAwN2VjYmUzODViZmYifQ=="/>
    <w:docVar w:name="KSO_WPS_MARK_KEY" w:val="af7fb193-c8da-4f62-90d7-bd02669f5984"/>
  </w:docVars>
  <w:rsids>
    <w:rsidRoot w:val="00172A27"/>
    <w:rsid w:val="0000320A"/>
    <w:rsid w:val="00011F79"/>
    <w:rsid w:val="000136A9"/>
    <w:rsid w:val="000228F8"/>
    <w:rsid w:val="00023448"/>
    <w:rsid w:val="00034715"/>
    <w:rsid w:val="00044A73"/>
    <w:rsid w:val="00050B91"/>
    <w:rsid w:val="00051A18"/>
    <w:rsid w:val="00051A44"/>
    <w:rsid w:val="000627F5"/>
    <w:rsid w:val="00074418"/>
    <w:rsid w:val="00081CBD"/>
    <w:rsid w:val="000827FD"/>
    <w:rsid w:val="000976DE"/>
    <w:rsid w:val="000A02DE"/>
    <w:rsid w:val="000F5762"/>
    <w:rsid w:val="00123D1C"/>
    <w:rsid w:val="00137EED"/>
    <w:rsid w:val="0014759B"/>
    <w:rsid w:val="00150FEF"/>
    <w:rsid w:val="00161177"/>
    <w:rsid w:val="001719A9"/>
    <w:rsid w:val="00172A27"/>
    <w:rsid w:val="001809DD"/>
    <w:rsid w:val="00181CE1"/>
    <w:rsid w:val="001B296C"/>
    <w:rsid w:val="001B647C"/>
    <w:rsid w:val="001C7E5A"/>
    <w:rsid w:val="001D1E59"/>
    <w:rsid w:val="001D4587"/>
    <w:rsid w:val="001E0B38"/>
    <w:rsid w:val="001E3130"/>
    <w:rsid w:val="001F28EE"/>
    <w:rsid w:val="002018FC"/>
    <w:rsid w:val="002226AD"/>
    <w:rsid w:val="00224B79"/>
    <w:rsid w:val="00225A91"/>
    <w:rsid w:val="00226538"/>
    <w:rsid w:val="00232530"/>
    <w:rsid w:val="00232CDB"/>
    <w:rsid w:val="00237E08"/>
    <w:rsid w:val="00240EA3"/>
    <w:rsid w:val="00253624"/>
    <w:rsid w:val="00281F2D"/>
    <w:rsid w:val="00287571"/>
    <w:rsid w:val="00294B6E"/>
    <w:rsid w:val="002B6E8C"/>
    <w:rsid w:val="002D0B0D"/>
    <w:rsid w:val="002D684D"/>
    <w:rsid w:val="002D7F8A"/>
    <w:rsid w:val="002E0D1D"/>
    <w:rsid w:val="002F438D"/>
    <w:rsid w:val="003037B2"/>
    <w:rsid w:val="00306464"/>
    <w:rsid w:val="00310345"/>
    <w:rsid w:val="003203A3"/>
    <w:rsid w:val="0032759E"/>
    <w:rsid w:val="00360B53"/>
    <w:rsid w:val="00365CBE"/>
    <w:rsid w:val="0036696A"/>
    <w:rsid w:val="0037196F"/>
    <w:rsid w:val="00374312"/>
    <w:rsid w:val="00383B95"/>
    <w:rsid w:val="003A7D30"/>
    <w:rsid w:val="003C0DED"/>
    <w:rsid w:val="003C388C"/>
    <w:rsid w:val="003D09A1"/>
    <w:rsid w:val="003D0DBC"/>
    <w:rsid w:val="003D61E8"/>
    <w:rsid w:val="003E61BF"/>
    <w:rsid w:val="003E64A2"/>
    <w:rsid w:val="00403C9B"/>
    <w:rsid w:val="004104AC"/>
    <w:rsid w:val="004308C5"/>
    <w:rsid w:val="00445E86"/>
    <w:rsid w:val="0045434D"/>
    <w:rsid w:val="00464CD6"/>
    <w:rsid w:val="00474E04"/>
    <w:rsid w:val="00486352"/>
    <w:rsid w:val="004D0C5A"/>
    <w:rsid w:val="004D184C"/>
    <w:rsid w:val="004D471F"/>
    <w:rsid w:val="004D64F0"/>
    <w:rsid w:val="004E1396"/>
    <w:rsid w:val="004E6C21"/>
    <w:rsid w:val="004F59E9"/>
    <w:rsid w:val="00507E50"/>
    <w:rsid w:val="0051128B"/>
    <w:rsid w:val="00537351"/>
    <w:rsid w:val="00563EBC"/>
    <w:rsid w:val="00571ECD"/>
    <w:rsid w:val="005C243A"/>
    <w:rsid w:val="005D0D66"/>
    <w:rsid w:val="005E76FB"/>
    <w:rsid w:val="005F0612"/>
    <w:rsid w:val="00625923"/>
    <w:rsid w:val="006437A9"/>
    <w:rsid w:val="00657A1C"/>
    <w:rsid w:val="00677BDB"/>
    <w:rsid w:val="006A1409"/>
    <w:rsid w:val="006A5FC0"/>
    <w:rsid w:val="006D30FB"/>
    <w:rsid w:val="006E1171"/>
    <w:rsid w:val="006E5211"/>
    <w:rsid w:val="006F0971"/>
    <w:rsid w:val="0071126A"/>
    <w:rsid w:val="00711C5C"/>
    <w:rsid w:val="0072334C"/>
    <w:rsid w:val="0073050E"/>
    <w:rsid w:val="00750E16"/>
    <w:rsid w:val="00783294"/>
    <w:rsid w:val="007D276B"/>
    <w:rsid w:val="007D7684"/>
    <w:rsid w:val="007F115F"/>
    <w:rsid w:val="008631FF"/>
    <w:rsid w:val="00864228"/>
    <w:rsid w:val="00864280"/>
    <w:rsid w:val="00865798"/>
    <w:rsid w:val="008709DE"/>
    <w:rsid w:val="00895BEA"/>
    <w:rsid w:val="008A3497"/>
    <w:rsid w:val="008B3163"/>
    <w:rsid w:val="008B46D4"/>
    <w:rsid w:val="008B50D8"/>
    <w:rsid w:val="008C21FE"/>
    <w:rsid w:val="008D6E40"/>
    <w:rsid w:val="00912B75"/>
    <w:rsid w:val="00917A54"/>
    <w:rsid w:val="00920000"/>
    <w:rsid w:val="00973135"/>
    <w:rsid w:val="00984334"/>
    <w:rsid w:val="009B5D10"/>
    <w:rsid w:val="009B6ED3"/>
    <w:rsid w:val="009D0BEF"/>
    <w:rsid w:val="009D502D"/>
    <w:rsid w:val="009D5036"/>
    <w:rsid w:val="009D51E5"/>
    <w:rsid w:val="009E21D2"/>
    <w:rsid w:val="00A23D98"/>
    <w:rsid w:val="00A27C97"/>
    <w:rsid w:val="00A43553"/>
    <w:rsid w:val="00A45297"/>
    <w:rsid w:val="00A544F8"/>
    <w:rsid w:val="00A64CAE"/>
    <w:rsid w:val="00A84457"/>
    <w:rsid w:val="00AA2CD8"/>
    <w:rsid w:val="00AB100A"/>
    <w:rsid w:val="00AB2AF7"/>
    <w:rsid w:val="00AB5368"/>
    <w:rsid w:val="00AC180C"/>
    <w:rsid w:val="00AC5391"/>
    <w:rsid w:val="00AD36BF"/>
    <w:rsid w:val="00B34874"/>
    <w:rsid w:val="00B407F6"/>
    <w:rsid w:val="00B40C6F"/>
    <w:rsid w:val="00B523BA"/>
    <w:rsid w:val="00B65F23"/>
    <w:rsid w:val="00B85491"/>
    <w:rsid w:val="00BB69FD"/>
    <w:rsid w:val="00BD5857"/>
    <w:rsid w:val="00BD7F41"/>
    <w:rsid w:val="00BF0D50"/>
    <w:rsid w:val="00BF2B8C"/>
    <w:rsid w:val="00BF3927"/>
    <w:rsid w:val="00C26074"/>
    <w:rsid w:val="00C3797B"/>
    <w:rsid w:val="00C61F66"/>
    <w:rsid w:val="00C773B7"/>
    <w:rsid w:val="00C833DC"/>
    <w:rsid w:val="00C83B0A"/>
    <w:rsid w:val="00C91BB1"/>
    <w:rsid w:val="00CA5DE6"/>
    <w:rsid w:val="00CB3B1F"/>
    <w:rsid w:val="00CC2F94"/>
    <w:rsid w:val="00CD4668"/>
    <w:rsid w:val="00CE1E0C"/>
    <w:rsid w:val="00CE277E"/>
    <w:rsid w:val="00CE7427"/>
    <w:rsid w:val="00CE7D8B"/>
    <w:rsid w:val="00D1512F"/>
    <w:rsid w:val="00D227B9"/>
    <w:rsid w:val="00D22E26"/>
    <w:rsid w:val="00D540A2"/>
    <w:rsid w:val="00D56867"/>
    <w:rsid w:val="00D67869"/>
    <w:rsid w:val="00D9070F"/>
    <w:rsid w:val="00DA531E"/>
    <w:rsid w:val="00DC5554"/>
    <w:rsid w:val="00DD36CF"/>
    <w:rsid w:val="00DD4116"/>
    <w:rsid w:val="00DD4AF5"/>
    <w:rsid w:val="00DE2241"/>
    <w:rsid w:val="00DF1B2C"/>
    <w:rsid w:val="00E02A7F"/>
    <w:rsid w:val="00E07880"/>
    <w:rsid w:val="00E23EF3"/>
    <w:rsid w:val="00E43B7E"/>
    <w:rsid w:val="00E5466C"/>
    <w:rsid w:val="00E82621"/>
    <w:rsid w:val="00E87104"/>
    <w:rsid w:val="00EA3184"/>
    <w:rsid w:val="00EA79BB"/>
    <w:rsid w:val="00EB5ACD"/>
    <w:rsid w:val="00ED1D5B"/>
    <w:rsid w:val="00ED4F05"/>
    <w:rsid w:val="00ED74C4"/>
    <w:rsid w:val="00EE7302"/>
    <w:rsid w:val="00EF5EFC"/>
    <w:rsid w:val="00F107E3"/>
    <w:rsid w:val="00F15188"/>
    <w:rsid w:val="00F202FE"/>
    <w:rsid w:val="00F32488"/>
    <w:rsid w:val="00F37598"/>
    <w:rsid w:val="00F409AB"/>
    <w:rsid w:val="00F513A7"/>
    <w:rsid w:val="00F74880"/>
    <w:rsid w:val="00F76109"/>
    <w:rsid w:val="00F77C9A"/>
    <w:rsid w:val="00F825E9"/>
    <w:rsid w:val="00FA19D8"/>
    <w:rsid w:val="00FB576C"/>
    <w:rsid w:val="00FC50C6"/>
    <w:rsid w:val="00FD10FF"/>
    <w:rsid w:val="00FD2AA6"/>
    <w:rsid w:val="00FD71A6"/>
    <w:rsid w:val="00FE528E"/>
    <w:rsid w:val="00FE727E"/>
    <w:rsid w:val="00FE7E8A"/>
    <w:rsid w:val="06F23CF7"/>
    <w:rsid w:val="08F0261D"/>
    <w:rsid w:val="13C82B7E"/>
    <w:rsid w:val="145B5D7C"/>
    <w:rsid w:val="150E3D0A"/>
    <w:rsid w:val="19952E68"/>
    <w:rsid w:val="1A4910B5"/>
    <w:rsid w:val="254A63A8"/>
    <w:rsid w:val="27713BAC"/>
    <w:rsid w:val="2BFD4F0E"/>
    <w:rsid w:val="2E1264DD"/>
    <w:rsid w:val="32624889"/>
    <w:rsid w:val="362353CB"/>
    <w:rsid w:val="38974625"/>
    <w:rsid w:val="3A311442"/>
    <w:rsid w:val="3A800405"/>
    <w:rsid w:val="3B3C7170"/>
    <w:rsid w:val="3B6C08D2"/>
    <w:rsid w:val="3B6D7CC6"/>
    <w:rsid w:val="46003033"/>
    <w:rsid w:val="47846F53"/>
    <w:rsid w:val="49557320"/>
    <w:rsid w:val="4F7E3F72"/>
    <w:rsid w:val="4FC76963"/>
    <w:rsid w:val="50717A03"/>
    <w:rsid w:val="529A65BD"/>
    <w:rsid w:val="52B855B3"/>
    <w:rsid w:val="52CC1823"/>
    <w:rsid w:val="54C0055D"/>
    <w:rsid w:val="5D6F2B20"/>
    <w:rsid w:val="5F3B4A31"/>
    <w:rsid w:val="62EA7FA2"/>
    <w:rsid w:val="65130BC1"/>
    <w:rsid w:val="65D12510"/>
    <w:rsid w:val="6C2E3BBE"/>
    <w:rsid w:val="72D1172F"/>
    <w:rsid w:val="74723A75"/>
    <w:rsid w:val="75DE0B62"/>
    <w:rsid w:val="769D06F8"/>
    <w:rsid w:val="781E1E09"/>
    <w:rsid w:val="79EB767A"/>
    <w:rsid w:val="7A1D0398"/>
    <w:rsid w:val="7F43576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next w:val="1"/>
    <w:semiHidden/>
    <w:unhideWhenUsed/>
    <w:qFormat/>
    <w:uiPriority w:val="9"/>
    <w:pPr>
      <w:spacing w:beforeAutospacing="1" w:afterAutospacing="1"/>
      <w:jc w:val="left"/>
      <w:outlineLvl w:val="4"/>
    </w:pPr>
    <w:rPr>
      <w:rFonts w:hint="eastAsia" w:ascii="宋体" w:hAnsi="宋体"/>
      <w:b/>
      <w:bCs/>
      <w:kern w:val="0"/>
      <w:sz w:val="20"/>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firstLineChars="200"/>
    </w:pPr>
  </w:style>
  <w:style w:type="paragraph" w:styleId="4">
    <w:name w:val="annotation text"/>
    <w:basedOn w:val="1"/>
    <w:link w:val="14"/>
    <w:unhideWhenUsed/>
    <w:qFormat/>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annotation subject"/>
    <w:basedOn w:val="4"/>
    <w:next w:val="4"/>
    <w:link w:val="18"/>
    <w:unhideWhenUsed/>
    <w:qFormat/>
    <w:uiPriority w:val="99"/>
    <w:rPr>
      <w:b/>
      <w:bCs/>
    </w:rPr>
  </w:style>
  <w:style w:type="character" w:styleId="12">
    <w:name w:val="page number"/>
    <w:qFormat/>
    <w:uiPriority w:val="0"/>
  </w:style>
  <w:style w:type="character" w:styleId="13">
    <w:name w:val="annotation reference"/>
    <w:unhideWhenUsed/>
    <w:qFormat/>
    <w:uiPriority w:val="99"/>
    <w:rPr>
      <w:sz w:val="21"/>
      <w:szCs w:val="21"/>
    </w:rPr>
  </w:style>
  <w:style w:type="character" w:customStyle="1" w:styleId="14">
    <w:name w:val="批注文字 Char"/>
    <w:link w:val="4"/>
    <w:semiHidden/>
    <w:qFormat/>
    <w:uiPriority w:val="99"/>
    <w:rPr>
      <w:kern w:val="2"/>
      <w:sz w:val="21"/>
      <w:szCs w:val="24"/>
    </w:rPr>
  </w:style>
  <w:style w:type="character" w:customStyle="1" w:styleId="15">
    <w:name w:val="批注框文本 Char"/>
    <w:link w:val="5"/>
    <w:semiHidden/>
    <w:qFormat/>
    <w:uiPriority w:val="99"/>
    <w:rPr>
      <w:kern w:val="2"/>
      <w:sz w:val="18"/>
      <w:szCs w:val="18"/>
    </w:rPr>
  </w:style>
  <w:style w:type="character" w:customStyle="1" w:styleId="16">
    <w:name w:val="页脚 Char"/>
    <w:link w:val="6"/>
    <w:qFormat/>
    <w:uiPriority w:val="99"/>
    <w:rPr>
      <w:kern w:val="2"/>
      <w:sz w:val="18"/>
      <w:szCs w:val="18"/>
    </w:rPr>
  </w:style>
  <w:style w:type="character" w:customStyle="1" w:styleId="17">
    <w:name w:val="页眉 Char"/>
    <w:link w:val="7"/>
    <w:semiHidden/>
    <w:qFormat/>
    <w:uiPriority w:val="99"/>
    <w:rPr>
      <w:kern w:val="2"/>
      <w:sz w:val="18"/>
      <w:szCs w:val="18"/>
    </w:rPr>
  </w:style>
  <w:style w:type="character" w:customStyle="1" w:styleId="18">
    <w:name w:val="批注主题 Char"/>
    <w:link w:val="9"/>
    <w:semiHidden/>
    <w:qFormat/>
    <w:uiPriority w:val="99"/>
    <w:rPr>
      <w:b/>
      <w:bCs/>
      <w:kern w:val="2"/>
      <w:sz w:val="21"/>
      <w:szCs w:val="24"/>
    </w:rPr>
  </w:style>
  <w:style w:type="paragraph" w:customStyle="1" w:styleId="19">
    <w:name w:val="列出段落1"/>
    <w:basedOn w:val="1"/>
    <w:qFormat/>
    <w:uiPriority w:val="34"/>
    <w:pPr>
      <w:ind w:firstLine="420" w:firstLineChars="200"/>
    </w:pPr>
    <w:rPr>
      <w:rFonts w:ascii="Calibri" w:hAnsi="Calibri"/>
      <w:szCs w:val="22"/>
    </w:rPr>
  </w:style>
  <w:style w:type="paragraph" w:customStyle="1" w:styleId="20">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664</Words>
  <Characters>702</Characters>
  <Lines>5</Lines>
  <Paragraphs>1</Paragraphs>
  <TotalTime>0</TotalTime>
  <ScaleCrop>false</ScaleCrop>
  <LinksUpToDate>false</LinksUpToDate>
  <CharactersWithSpaces>712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2023-12-18T06:08:00Z</dcterms:created>
  <dc:creator>Legend User</dc:creator>
  <cp:lastModifiedBy>赵明慧</cp:lastModifiedBy>
  <cp:lastPrinted>2019-12-05T07:53:00Z</cp:lastPrinted>
  <dcterms:modified xsi:type="dcterms:W3CDTF">2025-06-10T08:28:23Z</dcterms:modified>
  <dc:title>××产品质量监督抽查实施细则</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commondata">
    <vt:lpwstr>eyJoZGlkIjoiNDRmZDlmMjdkNDI1NjEzMmI2Y2M4ZTAxODQ5YmJlMTYifQ==</vt:lpwstr>
  </property>
  <property fmtid="{D5CDD505-2E9C-101B-9397-08002B2CF9AE}" pid="4" name="ICV">
    <vt:lpwstr>0AC0A5A9F8C54997820355E41EB99E94_13</vt:lpwstr>
  </property>
  <property fmtid="{D5CDD505-2E9C-101B-9397-08002B2CF9AE}" pid="5" name="KSOTemplateDocerSaveRecord">
    <vt:lpwstr>eyJoZGlkIjoiNDI3OGVlZDAwZDg3OGJhNjE3MTJkOGQ4ZmQwYWIzZGYiLCJ1c2VySWQiOiI1NTI4MDkwMTQifQ==</vt:lpwstr>
  </property>
</Properties>
</file>